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سهولة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سهولة
</w:t>
      </w:r>
    </w:p>
    <w:p>
      <w:pPr/>
      <w:r>
        <w:rPr/>
        <w:t xml:space="preserve">محمد بن أبي سهولة </w:t>
      </w:r>
    </w:p>
    <w:p/>
    <w:p>
      <w:pPr/>
      <w:r>
        <w:rPr/>
        <w:t xml:space="preserve">كان فقيهاً محدثاً، قاله أبو محمد عبد الغني بن سعيد.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2026-08-05T18:53:17+03:00</dcterms:created>
  <dcterms:modified xsi:type="dcterms:W3CDTF">2026-08-05T18:53:17+03:00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