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سهولة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سهولة
</w:t>
      </w:r>
    </w:p>
    <w:p>
      <w:pPr/>
      <w:r>
        <w:rPr/>
        <w:t xml:space="preserve">محمد بن أبي سهولة </w:t>
      </w:r>
    </w:p>
    <w:p/>
    <w:p>
      <w:pPr/>
      <w:r>
        <w:rPr/>
        <w:t xml:space="preserve">كان فقيهاً محدثاً، قاله أبو محمد عبد الغني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2026-10-04T12:04:19+03:00</dcterms:created>
  <dcterms:modified xsi:type="dcterms:W3CDTF">2026-10-04T12:04:19+03:00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