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الطيب سعيد بن أحمد بن سعيد بن عبد البر الأنصاري عرف بابن زرقون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الطيب سعيد بن أحمد بن سعيد بن عبد البر الأنصاري عرف بابن زرقون
</w:t>
      </w:r>
    </w:p>
    <w:p>
      <w:pPr/>
      <w:r>
        <w:rPr/>
        <w:t xml:space="preserve">محمد بن أبي الطيب سعيد بن أحمد بن سعيد بن عبد البر الأنصاري عرف بابن زرقون </w:t>
      </w:r>
    </w:p>
    <w:p/>
    <w:p>
      <w:pPr/>
      <w:r>
        <w:rPr/>
        <w:t xml:space="preserve">توفى في رجب سنة ست وثمانين وخمسمائة أجازه أبو عبد الله الخولاني وابن شبرين وروى عن جماعة 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2026-10-04T12:15:41+03:00</dcterms:created>
  <dcterms:modified xsi:type="dcterms:W3CDTF">2026-10-04T12:15:41+03:00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