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بن خليفة المالقي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بن خليفة المالقي القاضي
</w:t>
      </w:r>
    </w:p>
    <w:p>
      <w:pPr/>
      <w:r>
        <w:rPr/>
        <w:t xml:space="preserve">محمد بن سليمان بن خليفة المالقي القاضي </w:t>
      </w:r>
    </w:p>
    <w:p/>
    <w:p>
      <w:pPr/>
      <w:r>
        <w:rPr/>
        <w:t xml:space="preserve">فقيه مشهور، محدث، توفى في شهر ربيع الأول سنة تسع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2026-10-04T12:49:58+03:00</dcterms:created>
  <dcterms:modified xsi:type="dcterms:W3CDTF">2026-10-04T12:49:58+03:00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