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سليمان الرعيني أبو عبد الله البصير يعرف بابن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سليمان الرعيني أبو عبد الله البصير يعرف بابن الحناط
</w:t>
      </w:r>
    </w:p>
    <w:p>
      <w:pPr/>
      <w:r>
        <w:rPr/>
        <w:t xml:space="preserve">محمد بن سليمان الرعيني أبو عبد الله البصير يعرف بابن الحناط </w:t>
      </w:r>
    </w:p>
    <w:p/>
    <w:p>
      <w:pPr/>
      <w:r>
        <w:rPr/>
        <w:t xml:space="preserve">كان متقدماً في الأدب والبلاغة والشعر، وشعره كثير مجموع مدح الملوك والوزراء ، والرؤساء وكان يناوئ أبا عامر أحمد بن عبد الملك بن شهيد بليغ وقته ويعارضه وله معه أخبار مذكورة ومناقضات مشهورة، ذكره الحميدي وقال: أخبرني الرئيس أبو الحسن عبد الرحمن بن راشد الراشدي قال: لما نعيت أبا عامر بن شهيد إلى أبي عبد الله بن الحناط وقد عرفت ما كان بينهما من المناقضة بكى وأنشدني لنفسه بديهة:</w:t>
      </w:r>
    </w:p>
    <w:p/>
    <w:p>
      <w:pPr>
        <w:jc w:val="center"/>
      </w:pPr>
      <w:r>
        <w:rPr>
          <w:color w:val="ff0000"/>
        </w:rPr>
        <w:t xml:space="preserve">لما نعى الناعي أبا عامر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أيقنت أني لست بالصابر</w:t>
      </w:r>
    </w:p>
    <w:p/>
    <w:p>
      <w:pPr>
        <w:jc w:val="center"/>
      </w:pPr>
      <w:r>
        <w:rPr>
          <w:color w:val="ff0000"/>
        </w:rPr>
        <w:t xml:space="preserve">أودى فتى الظرف وترب الندى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وسيد الأول والآخر</w:t>
      </w:r>
    </w:p>
    <w:p/>
    <w:p>
      <w:pPr/>
      <w:r>
        <w:rPr/>
        <w:t xml:space="preserve">ولابن الحناط من كلمة طويلة في مدح أبي عامر بن شهيد أولها :</w:t>
      </w:r>
    </w:p>
    <w:p/>
    <w:p>
      <w:pPr>
        <w:jc w:val="center"/>
      </w:pPr>
      <w:r>
        <w:rPr>
          <w:color w:val="ff0000"/>
        </w:rPr>
        <w:t xml:space="preserve">أما الفراق فلي من يومه فرق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أرقت له لو ينفع الأرق</w:t>
      </w:r>
    </w:p>
    <w:p/>
    <w:p>
      <w:pPr>
        <w:jc w:val="center"/>
      </w:pPr>
      <w:r>
        <w:rPr>
          <w:color w:val="ff0000"/>
        </w:rPr>
        <w:t xml:space="preserve">أظغانهم سابقت عيني التي انهملت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 الدموع مع الأظعان تستبق</w:t>
      </w:r>
    </w:p>
    <w:p/>
    <w:p>
      <w:pPr>
        <w:jc w:val="center"/>
      </w:pPr>
      <w:r>
        <w:rPr>
          <w:color w:val="ff0000"/>
        </w:rPr>
        <w:t xml:space="preserve">غاق العقيق عن السلواق واتضحت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’’توضح’’ من نهج الهوى الطرق</w:t>
      </w:r>
    </w:p>
    <w:p/>
    <w:p>
      <w:pPr>
        <w:jc w:val="center"/>
      </w:pPr>
      <w:r>
        <w:rPr>
          <w:color w:val="ff0000"/>
        </w:rPr>
        <w:t xml:space="preserve">لولا النسيم الذي تأتي الرياح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تضوع من عرف الحمى الأفق</w:t>
      </w:r>
    </w:p>
    <w:p/>
    <w:p>
      <w:pPr>
        <w:jc w:val="center"/>
      </w:pPr>
      <w:r>
        <w:rPr>
          <w:color w:val="ff0000"/>
        </w:rPr>
        <w:t xml:space="preserve">لم أدر أن بيوت الحي نازلة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نجد ولا اعتادني نحو الحمى القلق</w:t>
      </w:r>
    </w:p>
    <w:p/>
    <w:p>
      <w:pPr>
        <w:jc w:val="center"/>
      </w:pPr>
      <w:r>
        <w:rPr>
          <w:color w:val="ff0000"/>
        </w:rPr>
        <w:t xml:space="preserve">ما في الهوادج إلا الشمس طالعة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بقلبي إلا الشوق والأرق</w:t>
      </w:r>
    </w:p>
    <w:p/>
    <w:p>
      <w:pPr/>
      <w:r>
        <w:rPr/>
        <w:t xml:space="preserve">مات أبو عبد الله الحناط قريباً من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2026-08-05T17:17:12+03:00</dcterms:created>
  <dcterms:modified xsi:type="dcterms:W3CDTF">2026-08-05T17:17:12+03:00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