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تليد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تليد
</w:t>
      </w:r>
    </w:p>
    <w:p>
      <w:pPr/>
      <w:r>
        <w:rPr/>
        <w:t xml:space="preserve">محمد بن سليمان بن تليد </w:t>
      </w:r>
    </w:p>
    <w:p/>
    <w:p>
      <w:pPr/>
      <w:r>
        <w:rPr/>
        <w:t xml:space="preserve">وسقي، ولي القضاء بسرقسطة ووشقة، يورى عن محمد بن أحمد العتبي، ومحمد بن يوسف بن مطروح الربعي، مات بالأندلس سنة خمسة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2026-10-04T12:46:48+03:00</dcterms:created>
  <dcterms:modified xsi:type="dcterms:W3CDTF">2026-10-04T12:46:48+03:00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