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خير بن عمر بن خليفة، قرطبي يكنى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خير بن عمر بن خليفة، قرطبي يكنى أبا بكر
</w:t>
      </w:r>
    </w:p>
    <w:p>
      <w:pPr/>
      <w:r>
        <w:rPr/>
        <w:t xml:space="preserve">محمد بن خير بن عمر بن خليفة، قرطبي يكنى أبا بكر </w:t>
      </w:r>
    </w:p>
    <w:p/>
    <w:p>
      <w:pPr/>
      <w:r>
        <w:rPr/>
        <w:t xml:space="preserve">فقيه محدث من أهل الإتقان وجودة الضبط مقرئ مجود.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2026-10-04T12:53:04+03:00</dcterms:created>
  <dcterms:modified xsi:type="dcterms:W3CDTF">2026-10-04T12:53:04+03:00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