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خيرون، أبو جعفر
</w:t>
      </w:r>
    </w:p>
    <w:p>
      <w:pPr>
        <w:jc w:val="start"/>
        <w:bidi/>
      </w:pPr>
      <w:r>
        <w:rPr>
          <w:rFonts w:ascii="arial" w:hAnsi="arial" w:eastAsia="arial" w:cs="arial"/>
          <w:sz w:val="28"/>
          <w:szCs w:val="28"/>
          <w:b w:val="1"/>
          <w:bCs w:val="1"/>
          <w:rtl/>
        </w:rPr>
        <w:t xml:space="preserve">محمد بن خيرون، أبو جعفر
</w:t>
      </w:r>
    </w:p>
    <w:p>
      <w:pPr/>
      <w:r>
        <w:rPr/>
        <w:t xml:space="preserve">محمد بن خيرون، أبو جعفر </w:t>
      </w:r>
    </w:p>
    <w:p/>
    <w:p>
      <w:pPr/>
      <w:r>
        <w:rPr/>
        <w:t xml:space="preserve">أندلسي، رحل ووصل العراق، وسمع بها من صحب يعلي بن المديني، ويحيى بن معين، يسمى محمد بن نصر ورجع إلى القيروان فاستوطنها وحدث بها، وسكن بموضع منها يعرف بالزيادية، وبنى هنالك مسجداً ينسب إليه قاله أبو محمد القيسي: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2026-08-05T19:59:34+03:00</dcterms:created>
  <dcterms:modified xsi:type="dcterms:W3CDTF">2026-08-05T19:59:34+03:00</dcterms:modified>
</cp:coreProperties>
</file>

<file path=docProps/custom.xml><?xml version="1.0" encoding="utf-8"?>
<Properties xmlns="http://schemas.openxmlformats.org/officeDocument/2006/custom-properties" xmlns:vt="http://schemas.openxmlformats.org/officeDocument/2006/docPropsVTypes"/>
</file>