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الجياني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الجياني
</w:t>
      </w:r>
    </w:p>
    <w:p>
      <w:pPr/>
      <w:r>
        <w:rPr/>
        <w:t xml:space="preserve">محمد بن محمد الجياني </w:t>
      </w:r>
    </w:p>
    <w:p/>
    <w:p>
      <w:pPr/>
      <w:r>
        <w:rPr/>
        <w:t xml:space="preserve">فقيه محدث، يروي عن القاضي أبي علي بن سكرة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2026-10-04T12:46:21+03:00</dcterms:created>
  <dcterms:modified xsi:type="dcterms:W3CDTF">2026-10-04T12:46:21+03:00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