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عبيد الله أبو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عبيد الله أبو عامر
</w:t>
      </w:r>
    </w:p>
    <w:p>
      <w:pPr/>
      <w:r>
        <w:rPr/>
        <w:t xml:space="preserve">محمد بن الحسين بن عبيد الله أبو عامر </w:t>
      </w:r>
    </w:p>
    <w:p/>
    <w:p>
      <w:pPr/>
      <w:r>
        <w:rPr/>
        <w:t xml:space="preserve">فقيه عارف، توفى في شهر ربيع الآخر سنة تسع وعشرين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2026-08-05T18:17:47+03:00</dcterms:created>
  <dcterms:modified xsi:type="dcterms:W3CDTF">2026-08-05T18:17:47+03:00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