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 بن محمد الأموي،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 بن محمد الأموي، أبو عبد الله
</w:t>
      </w:r>
    </w:p>
    <w:p>
      <w:pPr/>
      <w:r>
        <w:rPr/>
        <w:t xml:space="preserve">محمد بن حسن بن محمد الأموي، أبو عبد الله </w:t>
      </w:r>
    </w:p>
    <w:p/>
    <w:p>
      <w:pPr/>
      <w:r>
        <w:rPr/>
        <w:t xml:space="preserve">فقيه مقرئ مجود نحوي أديب. يروى عنه الحافظ أبو عبد الله محمد بن إبراهيم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2026-10-04T12:48:45+03:00</dcterms:created>
  <dcterms:modified xsi:type="dcterms:W3CDTF">2026-10-04T12:48:45+03:00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