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صاف المقرئ أبو عبد الله، وقيل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صاف المقرئ أبو عبد الله، وقيل أبو بكر
</w:t>
      </w:r>
    </w:p>
    <w:p>
      <w:pPr/>
      <w:r>
        <w:rPr/>
        <w:t xml:space="preserve">محمد بن جعفر بن صاف المقرئ أبو عبد الله، وقيل أبو بكر </w:t>
      </w:r>
    </w:p>
    <w:p/>
    <w:p>
      <w:pPr/>
      <w:r>
        <w:rPr/>
        <w:t xml:space="preserve">يروي عن ابن شعيب عن مكي، أقرأ بجامع قرطبة، وأقرأ أيضاً بغرناطة وكان من المقرئين المجيدين، توفي سنة أربع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2026-10-04T12:51:13+03:00</dcterms:created>
  <dcterms:modified xsi:type="dcterms:W3CDTF">2026-10-04T12:51:13+03:00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