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الأشعث
</w:t>
      </w:r>
    </w:p>
    <w:p>
      <w:pPr/>
      <w:r>
        <w:rPr/>
        <w:t xml:space="preserve">محمد بن الأشعث </w:t>
      </w:r>
    </w:p>
    <w:p/>
    <w:p>
      <w:pPr/>
      <w:r>
        <w:rPr/>
        <w:t xml:space="preserve">أندلسي. مات بها سنة خمس عشرة وثلاثمائة، قال الحميدي: هكذا وجدته. وأخاف أن يكون الأول صحف الأشعث بالأسعد.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2026-08-05T13:04:50+03:00</dcterms:created>
  <dcterms:modified xsi:type="dcterms:W3CDTF">2026-08-05T13:04:50+03:00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