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أسود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أسود أبو بكر
</w:t>
      </w:r>
    </w:p>
    <w:p>
      <w:pPr/>
      <w:r>
        <w:rPr/>
        <w:t xml:space="preserve">محمد بن إبراهيم بن أسود أبو بكر </w:t>
      </w:r>
    </w:p>
    <w:p/>
    <w:p>
      <w:pPr/>
      <w:r>
        <w:rPr/>
        <w:t xml:space="preserve">فقيه محدث من أهل بيت جلالة توفى سنة ست وثلاثين وخمسمائة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2026-08-05T16:07:31+03:00</dcterms:created>
  <dcterms:modified xsi:type="dcterms:W3CDTF">2026-08-05T16:07:31+03:00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