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الزنحاني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الزنحاني أبو بكر
</w:t>
      </w:r>
    </w:p>
    <w:p>
      <w:pPr/>
      <w:r>
        <w:rPr/>
        <w:t xml:space="preserve">محمد بن إسماعيل بن الزنحاني أبو بكر </w:t>
      </w:r>
    </w:p>
    <w:p/>
    <w:p>
      <w:pPr/>
      <w:r>
        <w:rPr/>
        <w:t xml:space="preserve">فقيه حافظ إشبيلي 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2026-08-05T22:16:15+03:00</dcterms:created>
  <dcterms:modified xsi:type="dcterms:W3CDTF">2026-08-05T22:16:15+03:00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