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إسماعيل، أبو عامر القاضي الطليطلي
</w:t>
      </w:r>
    </w:p>
    <w:p>
      <w:pPr>
        <w:jc w:val="start"/>
        <w:bidi/>
      </w:pPr>
      <w:r>
        <w:rPr>
          <w:rFonts w:ascii="arial" w:hAnsi="arial" w:eastAsia="arial" w:cs="arial"/>
          <w:sz w:val="28"/>
          <w:szCs w:val="28"/>
          <w:b w:val="1"/>
          <w:bCs w:val="1"/>
          <w:rtl/>
        </w:rPr>
        <w:t xml:space="preserve">محمد بن أحمد بن إسماعيل، أبو عامر القاضي الطليطلي
</w:t>
      </w:r>
    </w:p>
    <w:p>
      <w:pPr/>
      <w:r>
        <w:rPr/>
        <w:t xml:space="preserve">محمد بن أحمد بن إسماعيل، أبو عامر القاضي الطليطلي </w:t>
      </w:r>
    </w:p>
    <w:p/>
    <w:p>
      <w:pPr/>
      <w:r>
        <w:rPr/>
        <w:t xml:space="preserve">فقيه عارف مشهور يروي عن أبي المطرف عبد الرحمن بن محمد بن عيسى بن البيروله وأبي بكر جماهر بن عبد الرحمن بن جماهر، ومحمد بن خلف المعروف بابن السقاط يروى عنه أبو الحسن بن النعمة.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2026-10-04T14:51:03+03:00</dcterms:created>
  <dcterms:modified xsi:type="dcterms:W3CDTF">2026-10-04T14:51:03+03:00</dcterms:modified>
</cp:coreProperties>
</file>

<file path=docProps/custom.xml><?xml version="1.0" encoding="utf-8"?>
<Properties xmlns="http://schemas.openxmlformats.org/officeDocument/2006/custom-properties" xmlns:vt="http://schemas.openxmlformats.org/officeDocument/2006/docPropsVTypes"/>
</file>