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محمد بن غالب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محمد بن غالب
</w:t>
      </w:r>
    </w:p>
    <w:p>
      <w:pPr/>
      <w:r>
        <w:rPr/>
        <w:t xml:space="preserve">محمد بن أحمد بن محمد بن غالب </w:t>
      </w:r>
    </w:p>
    <w:p/>
    <w:p>
      <w:pPr/>
      <w:r>
        <w:rPr/>
        <w:t xml:space="preserve">طيلطلي يروي عن الشنتجيالي أبي محمد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2026-10-04T14:45:27+03:00</dcterms:created>
  <dcterms:modified xsi:type="dcterms:W3CDTF">2026-10-04T14:45:27+03:00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