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محمود بن أوحد الجامي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محمود بن أوحد الجامي
</w:t>
      </w:r>
    </w:p>
    <w:p>
      <w:pPr/>
      <w:r>
        <w:rPr/>
        <w:t xml:space="preserve">يحيى بن محمود بن أوحد الجامي </w:t>
      </w:r>
    </w:p>
    <w:p/>
    <w:p>
      <w:pPr/>
      <w:r>
        <w:rPr/>
        <w:t xml:space="preserve">كان إماماً صوفياً واعظاً. سافر في طلب العلم، ومات بعد السبعمائة ببلده جام وهى مدينة بخراسان.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2026-08-05T18:10:41+03:00</dcterms:created>
  <dcterms:modified xsi:type="dcterms:W3CDTF">2026-08-05T18:10:41+03:00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