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بن أبي الفرج بن سالم الكناني
</w:t>
      </w:r>
    </w:p>
    <w:p>
      <w:pPr>
        <w:jc w:val="start"/>
        <w:bidi/>
      </w:pPr>
      <w:r>
        <w:rPr>
          <w:rFonts w:ascii="arial" w:hAnsi="arial" w:eastAsia="arial" w:cs="arial"/>
          <w:sz w:val="28"/>
          <w:szCs w:val="28"/>
          <w:b w:val="1"/>
          <w:bCs w:val="1"/>
          <w:rtl/>
        </w:rPr>
        <w:t xml:space="preserve">نجم الدين بن أبي الفرج بن سالم الكناني
</w:t>
      </w:r>
    </w:p>
    <w:p>
      <w:pPr/>
      <w:r>
        <w:rPr/>
        <w:t xml:space="preserve">نجم الدين بن أبي الفرج بن سالم الكناني </w:t>
      </w:r>
    </w:p>
    <w:p/>
    <w:p>
      <w:pPr/>
      <w:r>
        <w:rPr/>
        <w:t xml:space="preserve">قال المنذرى في الوفيات: سمع من ابن برى النحوى وصحبه مدة، وتصدر بالجامع العتيق بمصر مدة، وحدَّث سمعت منه، وسألته عن مولده فذكر ما يدل على أنه ولد سنة تسع وخمسين وخمسمائة، وكان شيخاً حسناً من أهل الخير والعفاف، وجمع مجاميع في</w:t>
      </w:r>
    </w:p>
    <w:p/>
    <w:p>
      <w:pPr/>
      <w:r>
        <w:rPr/>
        <w:t xml:space="preserve">الفقه وغيره، وأعاد بالمدرسة السنية. مات سنة أربع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2026-08-05T21:30:13+03:00</dcterms:created>
  <dcterms:modified xsi:type="dcterms:W3CDTF">2026-08-05T21:30:13+03:00</dcterms:modified>
</cp:coreProperties>
</file>

<file path=docProps/custom.xml><?xml version="1.0" encoding="utf-8"?>
<Properties xmlns="http://schemas.openxmlformats.org/officeDocument/2006/custom-properties" xmlns:vt="http://schemas.openxmlformats.org/officeDocument/2006/docPropsVTypes"/>
</file>