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بن إسماعيل القاضي أبو على الحاكم النوقاني
</w:t>
      </w:r>
    </w:p>
    <w:p>
      <w:pPr>
        <w:jc w:val="start"/>
        <w:bidi/>
      </w:pPr>
      <w:r>
        <w:rPr>
          <w:rFonts w:ascii="arial" w:hAnsi="arial" w:eastAsia="arial" w:cs="arial"/>
          <w:sz w:val="28"/>
          <w:szCs w:val="28"/>
          <w:b w:val="1"/>
          <w:bCs w:val="1"/>
          <w:rtl/>
        </w:rPr>
        <w:t xml:space="preserve">ناصر بن إسماعيل القاضي أبو على الحاكم النوقاني
</w:t>
      </w:r>
    </w:p>
    <w:p>
      <w:pPr/>
      <w:r>
        <w:rPr/>
        <w:t xml:space="preserve">ناصر بن إسماعيل القاضي أبو على الحاكم النوقاني </w:t>
      </w:r>
    </w:p>
    <w:p/>
    <w:p>
      <w:pPr/>
      <w:r>
        <w:rPr/>
        <w:t xml:space="preserve">قال عبد الغافر: كبير فاضل من وجوه أصحاب الشافعي حسن الكلام في المناظرة، درس سنين بنوقان، وأجرى القضاء على وجهه. سمع بنيسابور من ابن مسرور وأبى الحسين، وقتل شهيداً بنوقان سنة تسع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2026-10-04T15:31:44+03:00</dcterms:created>
  <dcterms:modified xsi:type="dcterms:W3CDTF">2026-10-04T15:31:44+03:00</dcterms:modified>
</cp:coreProperties>
</file>

<file path=docProps/custom.xml><?xml version="1.0" encoding="utf-8"?>
<Properties xmlns="http://schemas.openxmlformats.org/officeDocument/2006/custom-properties" xmlns:vt="http://schemas.openxmlformats.org/officeDocument/2006/docPropsVTypes"/>
</file>