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مسرّف بن علي بن أبي جعفر بن كامل أبو العز الخالقى المقرئ الضرير.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مسرّف بن علي بن أبي جعفر بن كامل أبو العز الخالقى المقرئ الضرير.
</w:t>
      </w:r>
    </w:p>
    <w:p>
      <w:pPr/>
      <w:r>
        <w:rPr/>
        <w:t xml:space="preserve">مسرّف بن علي بن أبي جعفر بن كامل أبو العز الخالقى المقرئ الضرير. </w:t>
      </w:r>
    </w:p>
    <w:p/>
    <w:p>
      <w:pPr/>
      <w:r>
        <w:rPr/>
        <w:t xml:space="preserve">تفقه بالنظامية، وسمع من أبي الوقت وغيره، وعنه ابن الدبيثى والبرزالى. مات سنة ثمان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2026-08-05T17:35:36+03:00</dcterms:created>
  <dcterms:modified xsi:type="dcterms:W3CDTF">2026-08-05T17:35:36+03:00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