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مسرّف بن علي بن أبي جعفر بن كامل أبو العز الخالقى المقرئ الضرير.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مسرّف بن علي بن أبي جعفر بن كامل أبو العز الخالقى المقرئ الضرير.
</w:t>
      </w:r>
    </w:p>
    <w:p>
      <w:pPr/>
      <w:r>
        <w:rPr/>
        <w:t xml:space="preserve">مسرّف بن علي بن أبي جعفر بن كامل أبو العز الخالقى المقرئ الضرير. </w:t>
      </w:r>
    </w:p>
    <w:p/>
    <w:p>
      <w:pPr/>
      <w:r>
        <w:rPr/>
        <w:t xml:space="preserve">تفقه بالنظامية، وسمع من أبي الوقت وغيره، وعنه ابن الدبيثى والبرزالى. مات سنة ثمان عشرة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2026-10-04T16:37:08+03:00</dcterms:created>
  <dcterms:modified xsi:type="dcterms:W3CDTF">2026-10-04T16:37:08+03:00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