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محمود بن محمد بن الحسين الفقيه.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محمود بن محمد بن الحسين الفقيه.
</w:t>
      </w:r>
    </w:p>
    <w:p>
      <w:pPr/>
      <w:r>
        <w:rPr/>
        <w:t xml:space="preserve">محمود بن محمد بن الحسين الفقيه. </w:t>
      </w:r>
    </w:p>
    <w:p/>
    <w:p>
      <w:pPr/>
      <w:r>
        <w:rPr/>
        <w:t xml:space="preserve">القزوينى الشافعي الواعظ. وُلد سنة سبع وعشرين وخمسمائة.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2026-08-05T18:16:48+03:00</dcterms:created>
  <dcterms:modified xsi:type="dcterms:W3CDTF">2026-08-05T18:16:48+03:00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