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محمد بن الحسين الفقيه.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محمد بن الحسين الفقيه.
</w:t>
      </w:r>
    </w:p>
    <w:p>
      <w:pPr/>
      <w:r>
        <w:rPr/>
        <w:t xml:space="preserve">محمود بن محمد بن الحسين الفقيه. </w:t>
      </w:r>
    </w:p>
    <w:p/>
    <w:p>
      <w:pPr/>
      <w:r>
        <w:rPr/>
        <w:t xml:space="preserve">القزوينى الشافعي الواعظ. وُلد سنة سبع وعشرين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2026-10-04T16:35:45+03:00</dcterms:created>
  <dcterms:modified xsi:type="dcterms:W3CDTF">2026-10-04T16:35:45+03:00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