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 بن الحسن بن الليث بن محمد بن زياد بن محمد بن محمويه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 بن الحسن بن الليث بن محمد بن زياد بن محمد بن محمويه أبو الحسن.
</w:t>
      </w:r>
    </w:p>
    <w:p>
      <w:pPr/>
      <w:r>
        <w:rPr/>
        <w:t xml:space="preserve">الليث بن الحسن بن الليث بن محمد بن زياد بن محمد بن محمويه أبو الحسن. </w:t>
      </w:r>
    </w:p>
    <w:p/>
    <w:p>
      <w:pPr/>
      <w:r>
        <w:rPr/>
        <w:t xml:space="preserve">الفقيه الليثى السرخسى. تفقه ببغداد، وسمع وحدث، قال الفارسى في السياق: شيخ فاضل فقيه نبيل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2026-10-04T16:36:33+03:00</dcterms:created>
  <dcterms:modified xsi:type="dcterms:W3CDTF">2026-10-04T16:36:33+03:00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