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الحسين بن أحمد أبو الحسن القيرواني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الحسين بن أحمد أبو الحسن القيرواني
</w:t>
      </w:r>
    </w:p>
    <w:p>
      <w:pPr/>
      <w:r>
        <w:rPr/>
        <w:t xml:space="preserve">علي بن محمد بن الحسين بن أحمد أبو الحسن القيرواني </w:t>
      </w:r>
    </w:p>
    <w:p/>
    <w:p>
      <w:pPr/>
      <w:r>
        <w:rPr/>
        <w:t xml:space="preserve">تفقه على أبي إسحاق الشيرازي، وسمع من ابن النقور، وكان أديباً شاعراً.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2026-08-05T15:08:18+03:00</dcterms:created>
  <dcterms:modified xsi:type="dcterms:W3CDTF">2026-08-05T15:08:18+03:00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