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الحسين بن أحمد أبو الحسن القيرواني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الحسين بن أحمد أبو الحسن القيرواني
</w:t>
      </w:r>
    </w:p>
    <w:p>
      <w:pPr/>
      <w:r>
        <w:rPr/>
        <w:t xml:space="preserve">علي بن محمد بن الحسين بن أحمد أبو الحسن القيرواني </w:t>
      </w:r>
    </w:p>
    <w:p/>
    <w:p>
      <w:pPr/>
      <w:r>
        <w:rPr/>
        <w:t xml:space="preserve">تفقه على أبي إسحاق الشيرازي، وسمع من ابن النقور، وكان أديباً شاعراً.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2026-10-05T22:04:54+03:00</dcterms:created>
  <dcterms:modified xsi:type="dcterms:W3CDTF">2026-10-05T22:04:54+03:00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