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سعيد بن عبد الرحمن النهروانى أبو الحسن المعروف بابن الغبيري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بن عبد الرحمن النهروانى أبو الحسن المعروف بابن الغبيري
</w:t>
      </w:r>
    </w:p>
    <w:p>
      <w:pPr/>
      <w:r>
        <w:rPr/>
        <w:t xml:space="preserve">علي بن سعيد بن عبد الرحمن النهروانى أبو الحسن المعروف بابن الغبيري </w:t>
      </w:r>
    </w:p>
    <w:p/>
    <w:p>
      <w:pPr/>
      <w:r>
        <w:rPr/>
        <w:t xml:space="preserve">تفقه على أبي النجيب السُهروردى، وتأدَّب على أبي محمد بن الجواليقى. مات سنة خمس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2026-10-04T17:47:35+03:00</dcterms:created>
  <dcterms:modified xsi:type="dcterms:W3CDTF">2026-10-04T17:47:35+03:00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