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الكريم بن علي بن عبد الكريم البسطامى ثم الكرمانى أبو القاسم.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الكريم بن علي بن عبد الكريم البسطامى ثم الكرمانى أبو القاسم.
</w:t>
      </w:r>
    </w:p>
    <w:p>
      <w:pPr/>
      <w:r>
        <w:rPr/>
        <w:t xml:space="preserve">عبد الكريم بن علي بن عبد الكريم البسطامى ثم الكرمانى أبو القاسم. </w:t>
      </w:r>
    </w:p>
    <w:p/>
    <w:p>
      <w:pPr/>
      <w:r>
        <w:rPr/>
        <w:t xml:space="preserve">من فقهائنا.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2026-10-04T17:43:53+03:00</dcterms:created>
  <dcterms:modified xsi:type="dcterms:W3CDTF">2026-10-04T17:43:53+03:00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