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الكريم بن أحمد بن علي أبو العميد.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الكريم بن أحمد بن علي أبو العميد.
</w:t>
      </w:r>
    </w:p>
    <w:p>
      <w:pPr/>
      <w:r>
        <w:rPr/>
        <w:t xml:space="preserve">عبد الكريم بن أحمد بن علي أبو العميد. </w:t>
      </w:r>
    </w:p>
    <w:p/>
    <w:p>
      <w:pPr/>
      <w:r>
        <w:rPr/>
        <w:t xml:space="preserve">القاضي الجرجانى من كبار فقهاء الشافعية. ذكره ابن باطيش، سمع وحدث، وعنه السلفي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2026-08-05T18:18:07+03:00</dcterms:created>
  <dcterms:modified xsi:type="dcterms:W3CDTF">2026-08-05T18:18:07+03:00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