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أحمد بن علي أبو العميد.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أحمد بن علي أبو العميد.
</w:t>
      </w:r>
    </w:p>
    <w:p>
      <w:pPr/>
      <w:r>
        <w:rPr/>
        <w:t xml:space="preserve">عبد الكريم بن أحمد بن علي أبو العميد. </w:t>
      </w:r>
    </w:p>
    <w:p/>
    <w:p>
      <w:pPr/>
      <w:r>
        <w:rPr/>
        <w:t xml:space="preserve">القاضي الجرجانى من كبار فقهاء الشافعية. ذكره ابن باطيش، سمع وحدث، وعنه السلفي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2026-10-04T17:47:05+03:00</dcterms:created>
  <dcterms:modified xsi:type="dcterms:W3CDTF">2026-10-04T17:47:05+03:00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