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جعفر بن عبد اللَّه أبو منصور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جعفر بن عبد اللَّه أبو منصور الجيلي
</w:t>
      </w:r>
    </w:p>
    <w:p>
      <w:pPr/>
      <w:r>
        <w:rPr/>
        <w:t xml:space="preserve">عبد اللَّه بن جعفر بن عبد اللَّه أبو منصور الجيلي </w:t>
      </w:r>
    </w:p>
    <w:p/>
    <w:p>
      <w:pPr/>
      <w:r>
        <w:rPr/>
        <w:t xml:space="preserve">مات سنة اثنين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2026-10-06T22:21:35+03:00</dcterms:created>
  <dcterms:modified xsi:type="dcterms:W3CDTF">2026-10-06T22:21:35+03:00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