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موسى بن طاهر أبو محمد الضرير المقرئ.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موسى بن طاهر أبو محمد الضرير المقرئ.
</w:t>
      </w:r>
    </w:p>
    <w:p>
      <w:pPr/>
      <w:r>
        <w:rPr/>
        <w:t xml:space="preserve">عامر بن موسى بن طاهر أبو محمد الضرير المقرئ. </w:t>
      </w:r>
    </w:p>
    <w:p/>
    <w:p>
      <w:pPr/>
      <w:r>
        <w:rPr/>
        <w:t xml:space="preserve">فقيه نحوى، ومن شعره:</w:t>
      </w:r>
    </w:p>
    <w:p/>
    <w:p>
      <w:pPr>
        <w:jc w:val="center"/>
      </w:pPr>
      <w:r>
        <w:rPr>
          <w:color w:val="ff0000"/>
        </w:rPr>
        <w:t xml:space="preserve">قال لي عاذلى قوم سلوى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 ولد عِىِّ يحب من لا يسما</w:t>
      </w:r>
    </w:p>
    <w:p/>
    <w:p>
      <w:pPr>
        <w:jc w:val="center"/>
      </w:pPr>
      <w:r>
        <w:rPr>
          <w:color w:val="ff0000"/>
        </w:rPr>
        <w:t xml:space="preserve">ما الذي يشكى فعلت من غراماً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دب في أعظمى خص وعما</w:t>
      </w:r>
    </w:p>
    <w:p/>
    <w:p>
      <w:pPr>
        <w:jc w:val="center"/>
      </w:pPr>
      <w:r>
        <w:rPr>
          <w:color w:val="ff0000"/>
        </w:rPr>
        <w:t xml:space="preserve">قال فمن فعلت من متجن كلما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مر معرضاً زدت هما</w:t>
      </w:r>
    </w:p>
    <w:p/>
    <w:p>
      <w:pPr>
        <w:jc w:val="center"/>
      </w:pPr>
      <w:r>
        <w:rPr>
          <w:color w:val="ff0000"/>
        </w:rPr>
        <w:t xml:space="preserve">قال جرت صدوده قلت كلا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على نفسه يجرِّب سما</w:t>
      </w:r>
    </w:p>
    <w:p/>
    <w:p>
      <w:pPr/>
      <w:r>
        <w:rPr/>
        <w:t xml:space="preserve">توفى في ربيع الآخر سنة ست وثمانين.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2026-08-05T18:18:46+03:00</dcterms:created>
  <dcterms:modified xsi:type="dcterms:W3CDTF">2026-08-05T18:18:46+03:00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