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رحمة.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رحمة.
</w:t>
      </w:r>
    </w:p>
    <w:p>
      <w:pPr/>
      <w:r>
        <w:rPr/>
        <w:t xml:space="preserve">خلف بن رحمة. </w:t>
      </w:r>
    </w:p>
    <w:p/>
    <w:p>
      <w:pPr/>
      <w:r>
        <w:rPr/>
        <w:t xml:space="preserve">قال ابن الصلاح في مشكله: كان إماماً فاضلاً تفقه على الغزالي وكتب عنه تعليقة، وقال: وبلغنى أنه توفى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2026-08-05T13:59:10+03:00</dcterms:created>
  <dcterms:modified xsi:type="dcterms:W3CDTF">2026-08-05T13:59:10+03:00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