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من محمد بن الحسين بن إبراهيم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من محمد بن الحسين بن إبراهيم أبو علي
</w:t>
      </w:r>
    </w:p>
    <w:p>
      <w:pPr/>
      <w:r>
        <w:rPr/>
        <w:t xml:space="preserve">الحسين من محمد بن الحسين بن إبراهيم أبو علي </w:t>
      </w:r>
    </w:p>
    <w:p/>
    <w:p>
      <w:pPr/>
      <w:r>
        <w:rPr/>
        <w:t xml:space="preserve">الدُلفى المقدسى البغدادي، تفقه على ابن الصباغ، قال أبو علي بن سكرة: لم ألق ببغداد أصلح منه ولا أزهد. مات سنة أربع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2026-10-06T23:31:14+03:00</dcterms:created>
  <dcterms:modified xsi:type="dcterms:W3CDTF">2026-10-06T23:31:14+03:00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