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وولده المسند بهاء الدين القاسم.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وولده المسند بهاء الدين القاسم.
</w:t>
      </w:r>
    </w:p>
    <w:p>
      <w:pPr/>
      <w:r>
        <w:rPr/>
        <w:t xml:space="preserve">وولده المسند بهاء الدين القاسم. </w:t>
      </w:r>
    </w:p>
    <w:p/>
    <w:p>
      <w:pPr/>
      <w:r>
        <w:rPr/>
        <w:t xml:space="preserve">وجماعات يطول تعدادهم، ومن النساء جماعة يطول ذكرهن، وقد جمع بعضهم</w:t>
      </w:r>
    </w:p>
    <w:p/>
    <w:p>
      <w:pPr/>
      <w:r>
        <w:rPr/>
        <w:t xml:space="preserve">كتاباً في ذكر بنى عساكر رحمة اللَّه عليهم.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2026-08-05T18:16:41+03:00</dcterms:created>
  <dcterms:modified xsi:type="dcterms:W3CDTF">2026-08-05T18:16:41+03:00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