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الصردفى اليمني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الصردفى اليمني
</w:t>
      </w:r>
    </w:p>
    <w:p>
      <w:pPr/>
      <w:r>
        <w:rPr/>
        <w:t xml:space="preserve">إسحاق الصردفى اليمني </w:t>
      </w:r>
    </w:p>
    <w:p/>
    <w:p>
      <w:pPr/>
      <w:r>
        <w:rPr/>
        <w:t xml:space="preserve">صاحب الفرائض والحساب، أخذ عنه زيد البقاعى شيخ صاحب البيان.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2026-08-05T19:59:12+03:00</dcterms:created>
  <dcterms:modified xsi:type="dcterms:W3CDTF">2026-08-05T19:59:12+03:00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