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الرحمن اليمني أبو حامد.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الرحمن اليمني أبو حامد.
</w:t>
      </w:r>
    </w:p>
    <w:p>
      <w:pPr/>
      <w:r>
        <w:rPr/>
        <w:t xml:space="preserve">محمد بن محمد بن الرحمن اليمني أبو حامد. </w:t>
      </w:r>
    </w:p>
    <w:p/>
    <w:p>
      <w:pPr/>
      <w:r>
        <w:rPr/>
        <w:t xml:space="preserve">صاحب كتاب ’’المرشد’’ في جزئين، وتاريخ هذا الكتاب على ما كتبته، تاريخه قبل الخمسمائة.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2026-08-05T22:22:56+03:00</dcterms:created>
  <dcterms:modified xsi:type="dcterms:W3CDTF">2026-08-05T22:22:56+03:00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