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اللَّه بن عيسى أبو هاشم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اللَّه بن عيسى أبو هاشم الساوي
</w:t>
      </w:r>
    </w:p>
    <w:p>
      <w:pPr/>
      <w:r>
        <w:rPr/>
        <w:t xml:space="preserve">محمد بن محمد بن عبد اللَّه بن عيسى أبو هاشم الساوي </w:t>
      </w:r>
    </w:p>
    <w:p/>
    <w:p>
      <w:pPr/>
      <w:r>
        <w:rPr/>
        <w:t xml:space="preserve">قاضيها، ولد سنة ثلاث وسبعين وأربعمائة، إمام فاضل حسن السيرة مناظر واعظ، مات بها سنة إحدى وأربعين وخمسمائة. قال ابن السمعاني: تفقه على والدي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