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عبد اللَّه القاضي نجم الدين أبو حامد بن جمال الدين ابن الشيخ محب الدين الطبري الآملي
</w:t>
      </w:r>
    </w:p>
    <w:p>
      <w:pPr>
        <w:jc w:val="start"/>
        <w:bidi/>
      </w:pPr>
      <w:r>
        <w:rPr>
          <w:rFonts w:ascii="arial" w:hAnsi="arial" w:eastAsia="arial" w:cs="arial"/>
          <w:sz w:val="28"/>
          <w:szCs w:val="28"/>
          <w:b w:val="1"/>
          <w:bCs w:val="1"/>
          <w:rtl/>
        </w:rPr>
        <w:t xml:space="preserve">محمد بن محمد بن أحمد بن عبد اللَّه القاضي نجم الدين أبو حامد بن جمال الدين ابن الشيخ محب الدين الطبري الآملي
</w:t>
      </w:r>
    </w:p>
    <w:p>
      <w:pPr/>
      <w:r>
        <w:rPr/>
        <w:t xml:space="preserve">محمد بن محمد بن أحمد بن عبد اللَّه القاضي نجم الدين أبو حامد بن جمال الدين ابن الشيخ محب الدين الطبري الآملي </w:t>
      </w:r>
    </w:p>
    <w:p/>
    <w:p>
      <w:pPr/>
      <w:r>
        <w:rPr/>
        <w:t xml:space="preserve">قاضي مكة شرفها اللَّه، ولد سنة ثمان وخمسين وستمائة، وسمع من عمر جده يعقوب بن أبي بكر الطبري ومن حده وغيرهما، وله إجازة من الحافظ أبي بكر بن مَسْرى، وكان فقيهاً شاعراً، مات بمكة سنة ثلاث وسبعمائة، ومن شعره:</w:t>
      </w:r>
    </w:p>
    <w:p/>
    <w:p>
      <w:pPr>
        <w:jc w:val="center"/>
      </w:pPr>
      <w:r>
        <w:rPr>
          <w:color w:val="ff0000"/>
        </w:rPr>
        <w:t xml:space="preserve">أشبيهة البدر التمام إذا بدا</w:t>
      </w:r>
      <w:r>
        <w:rPr>
          <w:color w:val="ff0000"/>
        </w:rPr>
        <w:t xml:space="preserve">      </w:t>
      </w:r>
      <w:r>
        <w:rPr>
          <w:color w:val="ff0000"/>
        </w:rPr>
        <w:t xml:space="preserve">حسناً وليس البدر من أشباهك</w:t>
      </w:r>
    </w:p>
    <w:p/>
    <w:p>
      <w:pPr>
        <w:jc w:val="center"/>
      </w:pPr>
      <w:r>
        <w:rPr>
          <w:color w:val="ff0000"/>
        </w:rPr>
        <w:t xml:space="preserve">مأسور حسنك إن يكن متشفعاً</w:t>
      </w:r>
      <w:r>
        <w:rPr>
          <w:color w:val="ff0000"/>
        </w:rPr>
        <w:t xml:space="preserve">      </w:t>
      </w:r>
      <w:r>
        <w:rPr>
          <w:color w:val="ff0000"/>
        </w:rPr>
        <w:t xml:space="preserve">فإليك في الحسن البديع بجاهك</w:t>
      </w:r>
    </w:p>
    <w:p/>
    <w:p>
      <w:pPr>
        <w:jc w:val="center"/>
      </w:pPr>
      <w:r>
        <w:rPr>
          <w:color w:val="ff0000"/>
        </w:rPr>
        <w:t xml:space="preserve">أشفى أسى أعيا الأساة دواؤه</w:t>
      </w:r>
      <w:r>
        <w:rPr>
          <w:color w:val="ff0000"/>
        </w:rPr>
        <w:t xml:space="preserve">      </w:t>
      </w:r>
      <w:r>
        <w:rPr>
          <w:color w:val="ff0000"/>
        </w:rPr>
        <w:t xml:space="preserve">وشفاه يحصل بارتشاف شفاهك</w:t>
      </w:r>
    </w:p>
    <w:p/>
    <w:p>
      <w:pPr>
        <w:jc w:val="center"/>
      </w:pPr>
      <w:r>
        <w:rPr>
          <w:color w:val="ff0000"/>
        </w:rPr>
        <w:t xml:space="preserve">فصليه واغتنمى بقاء حياته</w:t>
      </w:r>
      <w:r>
        <w:rPr>
          <w:color w:val="ff0000"/>
        </w:rPr>
        <w:t xml:space="preserve">      </w:t>
      </w:r>
      <w:r>
        <w:rPr>
          <w:color w:val="ff0000"/>
        </w:rPr>
        <w:t xml:space="preserve">لا تقطعيه جفاً بحق إلاهِك’’.</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2026-08-05T16:31:34+03:00</dcterms:created>
  <dcterms:modified xsi:type="dcterms:W3CDTF">2026-08-05T16:31:34+03:00</dcterms:modified>
</cp:coreProperties>
</file>

<file path=docProps/custom.xml><?xml version="1.0" encoding="utf-8"?>
<Properties xmlns="http://schemas.openxmlformats.org/officeDocument/2006/custom-properties" xmlns:vt="http://schemas.openxmlformats.org/officeDocument/2006/docPropsVTypes"/>
</file>