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الأستاذ أحمد بن عبد اللَّه، وعمر.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الأستاذ أحمد بن عبد اللَّه، وعمر.
</w:t>
      </w:r>
    </w:p>
    <w:p>
      <w:pPr/>
      <w:r>
        <w:rPr/>
        <w:t xml:space="preserve">ابن الأستاذ أحمد بن عبد اللَّه، وعمر. </w:t>
      </w:r>
    </w:p>
    <w:p/>
    <w:p>
      <w:pPr/>
      <w:r>
        <w:rPr/>
        <w:t xml:space="preserve">أيضاً سلفا.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2026-08-05T21:18:48+03:00</dcterms:created>
  <dcterms:modified xsi:type="dcterms:W3CDTF">2026-08-05T21:18:48+03:00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