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الأستاذ أحمد بن عبد اللَّه، وعمر.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الأستاذ أحمد بن عبد اللَّه، وعمر.
</w:t>
      </w:r>
    </w:p>
    <w:p>
      <w:pPr/>
      <w:r>
        <w:rPr/>
        <w:t xml:space="preserve">ابن الأستاذ أحمد بن عبد اللَّه، وعمر. </w:t>
      </w:r>
    </w:p>
    <w:p/>
    <w:p>
      <w:pPr/>
      <w:r>
        <w:rPr/>
        <w:t xml:space="preserve">أيضاً سلفا.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2026-10-07T03:28:04+03:00</dcterms:created>
  <dcterms:modified xsi:type="dcterms:W3CDTF">2026-10-07T03:28:04+03:00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