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أبي بكر الجزرى أبو عبد اللَّه الشمس بن المحوجب ويعرف في بلاده بابن العوام.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أبي بكر الجزرى أبو عبد اللَّه الشمس بن المحوجب ويعرف في بلاده بابن العوام.
</w:t>
      </w:r>
    </w:p>
    <w:p>
      <w:pPr/>
      <w:r>
        <w:rPr/>
        <w:t xml:space="preserve">محمد بن يوسف بن أبي بكر الجزرى أبو عبد اللَّه الشمس بن المحوجب ويعرف في بلاده بابن العوام. </w:t>
      </w:r>
    </w:p>
    <w:p/>
    <w:p>
      <w:pPr/>
      <w:r>
        <w:rPr/>
        <w:t xml:space="preserve">قرأ بالسبع وتفقه وأخذ المعقول عن الشمس الأصبهاني بقوص، هو والجزرى السالف، شرح منهاج البيضاوى ولم يكمله، درس بالمتكوتمرية، ثم بالمعزية بعد ابن الرفعة، مات سنة إحدى عشرة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2026-10-07T04:22:45+03:00</dcterms:created>
  <dcterms:modified xsi:type="dcterms:W3CDTF">2026-10-07T04:22:45+03:00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