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عبد الرحمن العلامة برهان الدين المراغي
</w:t>
      </w:r>
    </w:p>
    <w:p>
      <w:pPr>
        <w:jc w:val="start"/>
        <w:bidi/>
      </w:pPr>
      <w:r>
        <w:rPr>
          <w:rFonts w:ascii="arial" w:hAnsi="arial" w:eastAsia="arial" w:cs="arial"/>
          <w:sz w:val="28"/>
          <w:szCs w:val="28"/>
          <w:b w:val="1"/>
          <w:bCs w:val="1"/>
          <w:rtl/>
        </w:rPr>
        <w:t xml:space="preserve">محمد بن عبد اللَّه بن عبد الرحمن العلامة برهان الدين المراغي
</w:t>
      </w:r>
    </w:p>
    <w:p>
      <w:pPr/>
      <w:r>
        <w:rPr/>
        <w:t xml:space="preserve">محمد بن عبد اللَّه بن عبد الرحمن العلامة برهان الدين المراغي </w:t>
      </w:r>
    </w:p>
    <w:p/>
    <w:p>
      <w:pPr/>
      <w:r>
        <w:rPr/>
        <w:t xml:space="preserve">أحد العلماء العباد، درس بالفلكية وأفتى واشتغل وأفاد، عرض عليه القضاء ومشيخة الشيوخ والوكالة فامتنع تزهداً، سمع وأسمع، روى عنه المزى وغيره، ومات سنة إحدى وثمانين عن ست وسبعين سنة، ودفن بمقابر الصوفية.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2026-10-07T04:21:11+03:00</dcterms:created>
  <dcterms:modified xsi:type="dcterms:W3CDTF">2026-10-07T04:21:11+03:00</dcterms:modified>
</cp:coreProperties>
</file>

<file path=docProps/custom.xml><?xml version="1.0" encoding="utf-8"?>
<Properties xmlns="http://schemas.openxmlformats.org/officeDocument/2006/custom-properties" xmlns:vt="http://schemas.openxmlformats.org/officeDocument/2006/docPropsVTypes"/>
</file>