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يحيي محمد بن علي بن محمد بن يحيى قاضي القضاة محي الدين بن الزكي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يحيي محمد بن علي بن محمد بن يحيى قاضي القضاة محي الدين بن الزكي
</w:t>
      </w:r>
    </w:p>
    <w:p>
      <w:pPr/>
      <w:r>
        <w:rPr/>
        <w:t xml:space="preserve">يحيي محمد بن علي بن محمد بن يحيى قاضي القضاة محي الدين بن الزكي </w:t>
      </w:r>
    </w:p>
    <w:p/>
    <w:p>
      <w:pPr/>
      <w:r>
        <w:rPr/>
        <w:t xml:space="preserve">فهؤلاء كلهم قضاة، تقدم مع والده فيما مضي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2026-10-07T04:40:53+03:00</dcterms:created>
  <dcterms:modified xsi:type="dcterms:W3CDTF">2026-10-07T04:40:53+03:00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