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عمر بن سماقا.
</w:t>
      </w:r>
    </w:p>
    <w:p>
      <w:pPr>
        <w:jc w:val="start"/>
        <w:bidi/>
      </w:pPr>
      <w:r>
        <w:rPr>
          <w:rFonts w:ascii="arial" w:hAnsi="arial" w:eastAsia="arial" w:cs="arial"/>
          <w:sz w:val="28"/>
          <w:szCs w:val="28"/>
          <w:b w:val="1"/>
          <w:bCs w:val="1"/>
          <w:rtl/>
        </w:rPr>
        <w:t xml:space="preserve">إبراهيم بن عمر بن سماقا.
</w:t>
      </w:r>
    </w:p>
    <w:p>
      <w:pPr/>
      <w:r>
        <w:rPr/>
        <w:t xml:space="preserve">إبراهيم بن عمر بن سماقا. </w:t>
      </w:r>
    </w:p>
    <w:p/>
    <w:p>
      <w:pPr/>
      <w:r>
        <w:rPr/>
        <w:t xml:space="preserve">القاضي أبو إسحاق الأشعري الفقيه سديد الدين، سمع الحازمى وغيره، وحدَّث بمصر والإسكندرية، وولى قضاء دمياط وقضاء بلبيس، وكان صالحاً ديناً عالماً، سمع منه أبو طاهر الأنماطى وتوفى بمدينة خلاط، وكان مدرساً بها بمدرسة السلطان شاه أرمن في شوال سنة اثنى عشرة وستمائة.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2026-08-05T17:02:05+03:00</dcterms:created>
  <dcterms:modified xsi:type="dcterms:W3CDTF">2026-08-05T17:02:05+03:00</dcterms:modified>
</cp:coreProperties>
</file>

<file path=docProps/custom.xml><?xml version="1.0" encoding="utf-8"?>
<Properties xmlns="http://schemas.openxmlformats.org/officeDocument/2006/custom-properties" xmlns:vt="http://schemas.openxmlformats.org/officeDocument/2006/docPropsVTypes"/>
</file>