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محمود بن أبي الهيجاء أبو العباس الواسطي
</w:t>
      </w:r>
    </w:p>
    <w:p>
      <w:pPr>
        <w:jc w:val="start"/>
        <w:bidi/>
      </w:pPr>
      <w:r>
        <w:rPr>
          <w:rFonts w:ascii="arial" w:hAnsi="arial" w:eastAsia="arial" w:cs="arial"/>
          <w:sz w:val="28"/>
          <w:szCs w:val="28"/>
          <w:b w:val="1"/>
          <w:bCs w:val="1"/>
          <w:rtl/>
        </w:rPr>
        <w:t xml:space="preserve">أحمد بن محمود بن أبي الهيجاء أبو العباس الواسطي
</w:t>
      </w:r>
    </w:p>
    <w:p>
      <w:pPr/>
      <w:r>
        <w:rPr/>
        <w:t xml:space="preserve">أحمد بن محمود بن أبي الهيجاء أبو العباس الواسطي </w:t>
      </w:r>
    </w:p>
    <w:p/>
    <w:p>
      <w:pPr/>
      <w:r>
        <w:rPr/>
        <w:t xml:space="preserve">درس الفقه على عمه أبي الحسن علي بن أحد بن فضلان وغيره، وتلا بالسبع وقرأ الأصول على المجير البغدادي، وولى قضاء الجانب الغربى من بغداد، أَثنى عليه ابن النجار فأبلغ، ولد سنة تسع وخمسين وخمسمائة بواسط، ومات ببغداد سنة ست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2026-08-05T18:18:36+03:00</dcterms:created>
  <dcterms:modified xsi:type="dcterms:W3CDTF">2026-08-05T18:18:36+03:00</dcterms:modified>
</cp:coreProperties>
</file>

<file path=docProps/custom.xml><?xml version="1.0" encoding="utf-8"?>
<Properties xmlns="http://schemas.openxmlformats.org/officeDocument/2006/custom-properties" xmlns:vt="http://schemas.openxmlformats.org/officeDocument/2006/docPropsVTypes"/>
</file>