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داود أبو بكر الأيادى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داود أبو بكر الأيادى البصري.
</w:t>
      </w:r>
    </w:p>
    <w:p>
      <w:pPr/>
      <w:r>
        <w:rPr/>
        <w:t xml:space="preserve">محمد بن علي بن أبي داود أبو بكر الأيادى البصري. </w:t>
      </w:r>
    </w:p>
    <w:p/>
    <w:p>
      <w:pPr/>
      <w:r>
        <w:rPr/>
        <w:t xml:space="preserve">كان ثقة عارفاً بالمذهب، سكن بغداد إلى حين وفاته، وحدث بها، ذكره ابن باطيش ولا تحضرنى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2026-08-05T22:33:09+03:00</dcterms:created>
  <dcterms:modified xsi:type="dcterms:W3CDTF">2026-08-05T22:33:09+03:00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