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الوهاب بن علي أبو أحمد البغدادي.
</w:t>
      </w:r>
    </w:p>
    <w:p>
      <w:pPr>
        <w:jc w:val="start"/>
        <w:bidi/>
      </w:pPr>
      <w:r>
        <w:rPr>
          <w:rFonts w:ascii="arial" w:hAnsi="arial" w:eastAsia="arial" w:cs="arial"/>
          <w:sz w:val="28"/>
          <w:szCs w:val="28"/>
          <w:b w:val="1"/>
          <w:bCs w:val="1"/>
          <w:rtl/>
        </w:rPr>
        <w:t xml:space="preserve">عبد الوهاب بن علي أبو أحمد البغدادي.
</w:t>
      </w:r>
    </w:p>
    <w:p>
      <w:pPr/>
      <w:r>
        <w:rPr/>
        <w:t xml:space="preserve">عبد الوهاب بن علي أبو أحمد البغدادي. </w:t>
      </w:r>
    </w:p>
    <w:p/>
    <w:p>
      <w:pPr/>
      <w:r>
        <w:rPr/>
        <w:t xml:space="preserve">المعروف بابن سُكينه وهى جدته أم أبيه، إمام عالم صالح تفقه على أبي منصور الرزاز وتخرَّج بابن ناصر، روى عنه ابن الصلاح وغيره، وروى عنه بالإجازة الفخر بن البخارى مات سنة سبع وستمائة، قال ابن النجار: طفت شرقاً وغرباً فما رأيت أكمل منه وأكثر عبادة.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2026-08-05T18:17:15+03:00</dcterms:created>
  <dcterms:modified xsi:type="dcterms:W3CDTF">2026-08-05T18:17:15+03:00</dcterms:modified>
</cp:coreProperties>
</file>

<file path=docProps/custom.xml><?xml version="1.0" encoding="utf-8"?>
<Properties xmlns="http://schemas.openxmlformats.org/officeDocument/2006/custom-properties" xmlns:vt="http://schemas.openxmlformats.org/officeDocument/2006/docPropsVTypes"/>
</file>