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بن الحسن بن علي أبو المجد الأنصاري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الحسن بن علي أبو المجد الأنصاري
</w:t>
      </w:r>
    </w:p>
    <w:p>
      <w:pPr/>
      <w:r>
        <w:rPr/>
        <w:t xml:space="preserve">الحسين بن الحسن بن علي أبو المجد الأنصاري </w:t>
      </w:r>
    </w:p>
    <w:p/>
    <w:p>
      <w:pPr/>
      <w:r>
        <w:rPr/>
        <w:t xml:space="preserve">المعروف بابن النحاس، تفقه على ابن أبي عصرون، مات سنة إحدى وستمائة.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2026-08-05T18:18:03+03:00</dcterms:created>
  <dcterms:modified xsi:type="dcterms:W3CDTF">2026-08-05T18:18:03+03:00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